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276" w:lineRule="auto"/>
        <w:rPr>
          <w:sz w:val="22"/>
          <w:szCs w:val="22"/>
        </w:rPr>
      </w:pPr>
      <w:bookmarkStart w:colFirst="0" w:colLast="0" w:name="_heading=h.my1gexft4cwf" w:id="0"/>
      <w:bookmarkEnd w:id="0"/>
      <w:r w:rsidDel="00000000" w:rsidR="00000000" w:rsidRPr="00000000">
        <w:rPr>
          <w:rtl w:val="0"/>
        </w:rPr>
      </w:r>
    </w:p>
    <w:p w:rsidR="00000000" w:rsidDel="00000000" w:rsidP="00000000" w:rsidRDefault="00000000" w:rsidRPr="00000000" w14:paraId="00000002">
      <w:pPr>
        <w:pStyle w:val="Title"/>
        <w:rPr>
          <w:sz w:val="108"/>
          <w:szCs w:val="108"/>
        </w:rPr>
      </w:pPr>
      <w:r w:rsidDel="00000000" w:rsidR="00000000" w:rsidRPr="00000000">
        <w:rPr>
          <w:rtl w:val="0"/>
        </w:rPr>
        <w:t xml:space="preserve">Complaints Policy </w:t>
      </w: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t xml:space="preserve">Mosaic LGBT+ Young Persons’ Trust, Charity Number 1166676</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364808</wp:posOffset>
                </wp:positionV>
                <wp:extent cx="3542348" cy="1471770"/>
                <wp:effectExtent b="0" l="0" r="0" t="0"/>
                <wp:wrapSquare wrapText="bothSides" distB="0" distT="0" distL="114300" distR="114300"/>
                <wp:docPr id="245720862" name=""/>
                <a:graphic>
                  <a:graphicData uri="http://schemas.microsoft.com/office/word/2010/wordprocessingShape">
                    <wps:wsp>
                      <wps:cNvSpPr/>
                      <wps:cNvPr id="2" name="Shape 2"/>
                      <wps:spPr>
                        <a:xfrm>
                          <a:off x="3021900" y="2819880"/>
                          <a:ext cx="4648200" cy="1920240"/>
                        </a:xfrm>
                        <a:prstGeom prst="rect">
                          <a:avLst/>
                        </a:prstGeom>
                        <a:solidFill>
                          <a:schemeClr val="lt1"/>
                        </a:solidFill>
                        <a:ln cap="flat" cmpd="sng" w="25400">
                          <a:solidFill>
                            <a:schemeClr val="accent1"/>
                          </a:solidFill>
                          <a:prstDash val="solid"/>
                          <a:round/>
                          <a:headEnd len="sm" w="sm" type="none"/>
                          <a:tailEnd len="sm" w="sm" type="none"/>
                        </a:ln>
                      </wps:spPr>
                      <wps:txbx>
                        <w:txbxContent>
                          <w:p w:rsidR="00000000" w:rsidDel="00000000" w:rsidP="00000000" w:rsidRDefault="00000000" w:rsidRPr="00000000">
                            <w:pPr>
                              <w:spacing w:after="240" w:before="0" w:line="240"/>
                              <w:ind w:left="0" w:right="0" w:firstLine="0"/>
                              <w:jc w:val="center"/>
                              <w:textDirection w:val="btLr"/>
                            </w:pPr>
                            <w:r w:rsidDel="00000000" w:rsidR="00000000" w:rsidRPr="00000000">
                              <w:rPr>
                                <w:rFonts w:ascii="Poppins" w:cs="Poppins" w:eastAsia="Poppins" w:hAnsi="Poppins"/>
                                <w:b w:val="1"/>
                                <w:i w:val="0"/>
                                <w:smallCaps w:val="0"/>
                                <w:strike w:val="0"/>
                                <w:color w:val="000000"/>
                                <w:sz w:val="48"/>
                                <w:vertAlign w:val="baseline"/>
                              </w:rPr>
                              <w:t xml:space="preserve">The contact details of who you may complain to are on the next page</w:t>
                            </w:r>
                          </w:p>
                        </w:txbxContent>
                      </wps:txbx>
                      <wps:bodyPr anchorCtr="0" anchor="ctr" bIns="50800" lIns="50800" spcFirstLastPara="1" rIns="50800" wrap="square" tIns="508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364808</wp:posOffset>
                </wp:positionV>
                <wp:extent cx="3542348" cy="1471770"/>
                <wp:effectExtent b="0" l="0" r="0" t="0"/>
                <wp:wrapSquare wrapText="bothSides" distB="0" distT="0" distL="114300" distR="114300"/>
                <wp:docPr id="24572086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542348" cy="1471770"/>
                        </a:xfrm>
                        <a:prstGeom prst="rect"/>
                        <a:ln/>
                      </pic:spPr>
                    </pic:pic>
                  </a:graphicData>
                </a:graphic>
              </wp:anchor>
            </w:drawing>
          </mc:Fallback>
        </mc:AlternateConten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after="200" w:line="276" w:lineRule="auto"/>
        <w:rPr>
          <w:b w:val="1"/>
          <w:bCs w:val="1"/>
        </w:rPr>
      </w:pPr>
      <w:r w:rsidDel="00000000" w:rsidR="00000000" w:rsidRPr="00000000">
        <w:rPr>
          <w:rtl w:val="0"/>
        </w:rPr>
      </w:r>
    </w:p>
    <w:p w:rsidR="00000000" w:rsidDel="00000000" w:rsidP="00000000" w:rsidRDefault="00000000" w:rsidRPr="00000000" w14:paraId="00000006">
      <w:pPr>
        <w:spacing w:after="200" w:line="276" w:lineRule="auto"/>
        <w:rPr>
          <w:b w:val="1"/>
          <w:bCs w:val="1"/>
        </w:rPr>
      </w:pPr>
      <w:r w:rsidDel="00000000" w:rsidR="00000000" w:rsidRPr="00000000">
        <w:rPr>
          <w:rtl w:val="0"/>
        </w:rPr>
      </w:r>
    </w:p>
    <w:p w:rsidR="00000000" w:rsidDel="00000000" w:rsidP="00000000" w:rsidRDefault="00000000" w:rsidRPr="00000000" w14:paraId="00000007">
      <w:pPr>
        <w:spacing w:after="200" w:line="276" w:lineRule="auto"/>
        <w:rPr>
          <w:b w:val="1"/>
          <w:bCs w:val="1"/>
        </w:rPr>
      </w:pPr>
      <w:r w:rsidDel="00000000" w:rsidR="00000000" w:rsidRPr="00000000">
        <w:rPr>
          <w:rtl w:val="0"/>
        </w:rPr>
      </w:r>
    </w:p>
    <w:p w:rsidR="00000000" w:rsidDel="00000000" w:rsidP="00000000" w:rsidRDefault="00000000" w:rsidRPr="00000000" w14:paraId="00000008">
      <w:pPr>
        <w:spacing w:after="200" w:line="276" w:lineRule="auto"/>
        <w:rPr>
          <w:b w:val="1"/>
          <w:bCs w:val="1"/>
        </w:rPr>
      </w:pPr>
      <w:r w:rsidDel="00000000" w:rsidR="00000000" w:rsidRPr="00000000">
        <w:rPr>
          <w:rtl w:val="0"/>
        </w:rPr>
      </w:r>
    </w:p>
    <w:p w:rsidR="00000000" w:rsidDel="00000000" w:rsidP="00000000" w:rsidRDefault="00000000" w:rsidRPr="00000000" w14:paraId="00000009">
      <w:pPr>
        <w:spacing w:after="200" w:line="276" w:lineRule="auto"/>
        <w:ind w:right="6"/>
        <w:rPr/>
      </w:pPr>
      <w:r w:rsidDel="00000000" w:rsidR="00000000" w:rsidRPr="00000000">
        <w:rPr>
          <w:b w:val="1"/>
          <w:bCs w:val="1"/>
          <w:rtl w:val="0"/>
        </w:rPr>
        <w:t xml:space="preserve">Policy Owner: </w:t>
      </w:r>
      <w:r w:rsidDel="00000000" w:rsidR="00000000" w:rsidRPr="00000000">
        <w:rPr>
          <w:rtl w:val="0"/>
        </w:rPr>
        <w:t xml:space="preserve">Frontline Committee</w:t>
      </w:r>
    </w:p>
    <w:p w:rsidR="00000000" w:rsidDel="00000000" w:rsidP="00000000" w:rsidRDefault="00000000" w:rsidRPr="00000000" w14:paraId="0000000A">
      <w:pPr>
        <w:spacing w:after="200" w:line="276" w:lineRule="auto"/>
        <w:ind w:right="6"/>
        <w:rPr/>
      </w:pPr>
      <w:r w:rsidDel="00000000" w:rsidR="00000000" w:rsidRPr="00000000">
        <w:rPr>
          <w:b w:val="1"/>
          <w:bCs w:val="1"/>
          <w:rtl w:val="0"/>
        </w:rPr>
        <w:t xml:space="preserve">Review Cycle:</w:t>
      </w:r>
      <w:r w:rsidDel="00000000" w:rsidR="00000000" w:rsidRPr="00000000">
        <w:rPr>
          <w:rtl w:val="0"/>
        </w:rPr>
        <w:t xml:space="preserve"> 18 months</w:t>
      </w:r>
    </w:p>
    <w:p w:rsidR="00000000" w:rsidDel="00000000" w:rsidP="00000000" w:rsidRDefault="00000000" w:rsidRPr="00000000" w14:paraId="0000000B">
      <w:pPr>
        <w:spacing w:after="200" w:line="276" w:lineRule="auto"/>
        <w:ind w:right="6"/>
        <w:rPr>
          <w:b w:val="1"/>
          <w:bCs w:val="1"/>
        </w:rPr>
      </w:pPr>
      <w:r w:rsidDel="00000000" w:rsidR="00000000" w:rsidRPr="00000000">
        <w:rPr>
          <w:b w:val="1"/>
          <w:bCs w:val="1"/>
          <w:rtl w:val="0"/>
        </w:rPr>
        <w:t xml:space="preserve">Next Review Date: </w:t>
      </w:r>
      <w:r w:rsidDel="00000000" w:rsidR="00000000" w:rsidRPr="00000000">
        <w:rPr>
          <w:rtl w:val="0"/>
        </w:rPr>
        <w:t xml:space="preserve">Nov 2027 (Updated and re-approved May 2026)</w:t>
      </w:r>
      <w:r w:rsidDel="00000000" w:rsidR="00000000" w:rsidRPr="00000000">
        <w:rPr>
          <w:rtl w:val="0"/>
        </w:rPr>
      </w:r>
    </w:p>
    <w:p w:rsidR="00000000" w:rsidDel="00000000" w:rsidP="00000000" w:rsidRDefault="00000000" w:rsidRPr="00000000" w14:paraId="0000000C">
      <w:pPr>
        <w:spacing w:line="276" w:lineRule="auto"/>
        <w:rPr>
          <w:b w:val="1"/>
          <w:bCs w:val="1"/>
        </w:rPr>
      </w:pPr>
      <w:r w:rsidDel="00000000" w:rsidR="00000000" w:rsidRPr="00000000">
        <w:rPr>
          <w:rtl w:val="0"/>
        </w:rPr>
      </w:r>
    </w:p>
    <w:p w:rsidR="00000000" w:rsidDel="00000000" w:rsidP="00000000" w:rsidRDefault="00000000" w:rsidRPr="00000000" w14:paraId="0000000D">
      <w:pPr>
        <w:spacing w:line="276" w:lineRule="auto"/>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0E">
      <w:pPr>
        <w:spacing w:line="276" w:lineRule="auto"/>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0F">
      <w:pPr>
        <w:spacing w:line="276" w:lineRule="auto"/>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2">
      <w:pPr>
        <w:spacing w:line="276" w:lineRule="auto"/>
        <w:rPr/>
      </w:pPr>
      <w:r w:rsidDel="00000000" w:rsidR="00000000" w:rsidRPr="00000000">
        <w:rPr>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3">
      <w:pPr>
        <w:pStyle w:val="Heading1"/>
        <w:rPr>
          <w:sz w:val="24"/>
          <w:szCs w:val="24"/>
        </w:rPr>
      </w:pPr>
      <w:bookmarkStart w:colFirst="0" w:colLast="0" w:name="_heading=h.cqqm5dkpvbgp" w:id="1"/>
      <w:bookmarkEnd w:id="1"/>
      <w:r w:rsidDel="00000000" w:rsidR="00000000" w:rsidRPr="00000000">
        <w:rPr>
          <w:rtl w:val="0"/>
        </w:rPr>
        <w:t xml:space="preserve">Summary</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This Complaints Policy lays out how to make a complaint about any aspect of Mosaic LGBT+ Young Persons’ Trust.     We would encourage you to follow the policy wherever possible.  </w:t>
      </w:r>
    </w:p>
    <w:p w:rsidR="00000000" w:rsidDel="00000000" w:rsidP="00000000" w:rsidRDefault="00000000" w:rsidRPr="00000000" w14:paraId="00000015">
      <w:pPr>
        <w:rPr/>
      </w:pPr>
      <w:r w:rsidDel="00000000" w:rsidR="00000000" w:rsidRPr="00000000">
        <w:rPr>
          <w:rtl w:val="0"/>
        </w:rPr>
        <w:t xml:space="preserve">We also have a “Whistleblowing” policy which encourages all users of our services and the public to report any misconduct, law breaking or failure to act by any of Mosaic’s trustees staff or volunteers.  </w:t>
      </w:r>
    </w:p>
    <w:p w:rsidR="00000000" w:rsidDel="00000000" w:rsidP="00000000" w:rsidRDefault="00000000" w:rsidRPr="00000000" w14:paraId="00000016">
      <w:pPr>
        <w:rPr/>
      </w:pPr>
      <w:r w:rsidDel="00000000" w:rsidR="00000000" w:rsidRPr="00000000">
        <w:rPr>
          <w:rtl w:val="0"/>
        </w:rPr>
        <w:t xml:space="preserve">You can always contact trustees directly if you have concerns, complaints or wish to “blow the whistle” on something that is going on and we will support you in dealing with your concerns.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Contacts </w:t>
      </w:r>
    </w:p>
    <w:p w:rsidR="00000000" w:rsidDel="00000000" w:rsidP="00000000" w:rsidRDefault="00000000" w:rsidRPr="00000000" w14:paraId="00000019">
      <w:pPr>
        <w:rPr/>
      </w:pPr>
      <w:r w:rsidDel="00000000" w:rsidR="00000000" w:rsidRPr="00000000">
        <w:rPr>
          <w:rtl w:val="0"/>
        </w:rPr>
        <w:t xml:space="preserve">You can contact any of the trustees below to make a complaint:-</w:t>
      </w:r>
    </w:p>
    <w:p w:rsidR="00000000" w:rsidDel="00000000" w:rsidP="00000000" w:rsidRDefault="00000000" w:rsidRPr="00000000" w14:paraId="0000001A">
      <w:pPr>
        <w:numPr>
          <w:ilvl w:val="0"/>
          <w:numId w:val="3"/>
        </w:numPr>
        <w:ind w:left="360" w:hanging="360"/>
        <w:rPr/>
      </w:pPr>
      <w:r w:rsidDel="00000000" w:rsidR="00000000" w:rsidRPr="00000000">
        <w:rPr>
          <w:rtl w:val="0"/>
        </w:rPr>
        <w:t xml:space="preserve">Ken is the Chair of Mosaic’s board of trustees.    </w:t>
      </w:r>
      <w:hyperlink r:id="rId8">
        <w:r w:rsidDel="00000000" w:rsidR="00000000" w:rsidRPr="00000000">
          <w:rPr>
            <w:color w:val="1155cc"/>
            <w:u w:val="single"/>
            <w:rtl w:val="0"/>
          </w:rPr>
          <w:t xml:space="preserve">Ken.Batty@mosaictrust.org.uk</w:t>
        </w:r>
      </w:hyperlink>
      <w:r w:rsidDel="00000000" w:rsidR="00000000" w:rsidRPr="00000000">
        <w:rPr>
          <w:rtl w:val="0"/>
        </w:rPr>
      </w:r>
    </w:p>
    <w:p w:rsidR="00000000" w:rsidDel="00000000" w:rsidP="00000000" w:rsidRDefault="00000000" w:rsidRPr="00000000" w14:paraId="0000001B">
      <w:pPr>
        <w:numPr>
          <w:ilvl w:val="0"/>
          <w:numId w:val="3"/>
        </w:numPr>
        <w:ind w:left="360" w:hanging="360"/>
        <w:rPr/>
      </w:pPr>
      <w:r w:rsidDel="00000000" w:rsidR="00000000" w:rsidRPr="00000000">
        <w:rPr>
          <w:rtl w:val="0"/>
        </w:rPr>
        <w:t xml:space="preserve">Madi is the Vice Chair     </w:t>
      </w:r>
      <w:hyperlink r:id="rId9">
        <w:r w:rsidDel="00000000" w:rsidR="00000000" w:rsidRPr="00000000">
          <w:rPr>
            <w:color w:val="1155cc"/>
            <w:u w:val="single"/>
            <w:rtl w:val="0"/>
          </w:rPr>
          <w:t xml:space="preserve">madison.pollard@mosaictrust.org.uk</w:t>
        </w:r>
      </w:hyperlink>
      <w:r w:rsidDel="00000000" w:rsidR="00000000" w:rsidRPr="00000000">
        <w:rPr>
          <w:rtl w:val="0"/>
        </w:rPr>
        <w:t xml:space="preserve"> </w:t>
      </w:r>
    </w:p>
    <w:p w:rsidR="00000000" w:rsidDel="00000000" w:rsidP="00000000" w:rsidRDefault="00000000" w:rsidRPr="00000000" w14:paraId="0000001C">
      <w:pPr>
        <w:numPr>
          <w:ilvl w:val="0"/>
          <w:numId w:val="3"/>
        </w:numPr>
        <w:ind w:left="360" w:hanging="360"/>
        <w:rPr/>
      </w:pPr>
      <w:r w:rsidDel="00000000" w:rsidR="00000000" w:rsidRPr="00000000">
        <w:rPr>
          <w:rtl w:val="0"/>
        </w:rPr>
        <w:t xml:space="preserve">Gemma is the designated safeguarding trustee      </w:t>
      </w:r>
      <w:hyperlink r:id="rId10">
        <w:r w:rsidDel="00000000" w:rsidR="00000000" w:rsidRPr="00000000">
          <w:rPr>
            <w:color w:val="1155cc"/>
            <w:u w:val="single"/>
            <w:rtl w:val="0"/>
          </w:rPr>
          <w:t xml:space="preserve">Gemma.Benton@mosaictrust.org.uk</w:t>
        </w:r>
      </w:hyperlink>
      <w:r w:rsidDel="00000000" w:rsidR="00000000" w:rsidRPr="00000000">
        <w:rPr>
          <w:rtl w:val="0"/>
        </w:rPr>
        <w:t xml:space="preserve"> </w:t>
      </w:r>
    </w:p>
    <w:p w:rsidR="00000000" w:rsidDel="00000000" w:rsidP="00000000" w:rsidRDefault="00000000" w:rsidRPr="00000000" w14:paraId="0000001D">
      <w:pPr>
        <w:numPr>
          <w:ilvl w:val="0"/>
          <w:numId w:val="3"/>
        </w:numPr>
        <w:ind w:left="360" w:hanging="360"/>
        <w:rPr/>
      </w:pPr>
      <w:bookmarkStart w:colFirst="0" w:colLast="0" w:name="_heading=h.30j0zll" w:id="2"/>
      <w:bookmarkEnd w:id="2"/>
      <w:r w:rsidDel="00000000" w:rsidR="00000000" w:rsidRPr="00000000">
        <w:rPr>
          <w:rtl w:val="0"/>
        </w:rPr>
        <w:t xml:space="preserve">Jo is the Chair of Finance, Risk and Governance,     </w:t>
      </w:r>
      <w:hyperlink r:id="rId11">
        <w:r w:rsidDel="00000000" w:rsidR="00000000" w:rsidRPr="00000000">
          <w:rPr>
            <w:color w:val="1155cc"/>
            <w:u w:val="single"/>
            <w:rtl w:val="0"/>
          </w:rPr>
          <w:t xml:space="preserve">Jo.wittams@mosaictrust.org.uk</w:t>
        </w:r>
      </w:hyperlink>
      <w:r w:rsidDel="00000000" w:rsidR="00000000" w:rsidRPr="00000000">
        <w:rPr>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6">
      <w:pPr>
        <w:pStyle w:val="Heading1"/>
        <w:rPr/>
      </w:pPr>
      <w:bookmarkStart w:colFirst="0" w:colLast="0" w:name="_heading=h.bzwq5ifstjbp" w:id="3"/>
      <w:bookmarkEnd w:id="3"/>
      <w:r w:rsidDel="00000000" w:rsidR="00000000" w:rsidRPr="00000000">
        <w:rPr>
          <w:rtl w:val="0"/>
        </w:rPr>
        <w:t xml:space="preserve">Introduction</w:t>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Mosaic LGBT+ Young Persons’ Trust (sometimes referred to as Mosaic) views complaints as an opportunity to learn and improve for the future, as well as a chance to put things right for the person or organisation that has made the complaint.</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Our policy is:</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provide a fair complaints procedure which is clear and easy to use for anyone wishing to make a complaint</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publicise the existence of our complaints procedure so that people know how to contact us to make a complaint</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make sure everyone at Mosaic LGBT+ Young Persons’ Trust knows what to do if a complaint is received</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make sure all complaints are fully heard, treated seriously and appropriately handled</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make sure all formal complaints are investigated fairly and in a timely manner</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make sure that complaints are, wherever possible, resolved and that relationships are repaired</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To gather information which helps us to improve what we do.</w:t>
      </w:r>
    </w:p>
    <w:p w:rsidR="00000000" w:rsidDel="00000000" w:rsidP="00000000" w:rsidRDefault="00000000" w:rsidRPr="00000000" w14:paraId="0000003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The Board of Trustees is responsible for this policy and for ensuring that complaints are handled in accordance with it.  </w:t>
      </w:r>
    </w:p>
    <w:p w:rsidR="00000000" w:rsidDel="00000000" w:rsidP="00000000" w:rsidRDefault="00000000" w:rsidRPr="00000000" w14:paraId="00000031">
      <w:pPr>
        <w:pStyle w:val="Heading1"/>
        <w:spacing w:after="240" w:lineRule="auto"/>
        <w:rPr/>
      </w:pPr>
      <w:bookmarkStart w:colFirst="0" w:colLast="0" w:name="_heading=h.u2i2mi3cn964" w:id="4"/>
      <w:bookmarkEnd w:id="4"/>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1"/>
        <w:spacing w:after="240" w:lineRule="auto"/>
        <w:rPr/>
      </w:pPr>
      <w:bookmarkStart w:colFirst="0" w:colLast="0" w:name="_heading=h.dv8ipgjjkwyo" w:id="5"/>
      <w:bookmarkEnd w:id="5"/>
      <w:r w:rsidDel="00000000" w:rsidR="00000000" w:rsidRPr="00000000">
        <w:rPr>
          <w:rtl w:val="0"/>
        </w:rPr>
        <w:t xml:space="preserve">Definition of a complaint</w:t>
      </w:r>
    </w:p>
    <w:p w:rsidR="00000000" w:rsidDel="00000000" w:rsidP="00000000" w:rsidRDefault="00000000" w:rsidRPr="00000000" w14:paraId="0000003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 complaint is any expression of dissatisfaction, whether justified or not, about any aspect of Mosaic LGBT+ Young Persons’ Trust’s work, delivered by it directly or in partnership.</w:t>
      </w:r>
    </w:p>
    <w:p w:rsidR="00000000" w:rsidDel="00000000" w:rsidP="00000000" w:rsidRDefault="00000000" w:rsidRPr="00000000" w14:paraId="0000003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Complaints may come from any person or organisation that has a legitimate interest in Mosaic.   Examples include, but is not limited to: young persons who could be, or are, taking part in Mosaic’s activities, donors and  funding organisations.</w:t>
      </w:r>
    </w:p>
    <w:p w:rsidR="00000000" w:rsidDel="00000000" w:rsidP="00000000" w:rsidRDefault="00000000" w:rsidRPr="00000000" w14:paraId="0000003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This policy does not cover complaints from employees of or volunteers at Mosaic as they should use the Grievance Policy.   </w:t>
      </w:r>
    </w:p>
    <w:p w:rsidR="00000000" w:rsidDel="00000000" w:rsidP="00000000" w:rsidRDefault="00000000" w:rsidRPr="00000000" w14:paraId="0000003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Trustees may use this policy to complain but should first look at the Trustee Code of Conduct for guidance on how to handle complaints and disputes. </w:t>
      </w:r>
    </w:p>
    <w:p w:rsidR="00000000" w:rsidDel="00000000" w:rsidP="00000000" w:rsidRDefault="00000000" w:rsidRPr="00000000" w14:paraId="0000003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Complaints may be raised verbally (face to face or by telephone) or in writing (by letter, by email or on social media).   A verbal complaint is treated informally and we will try and resolve it immediately.    Where the complaint cannot be resolved the complainant will be asked to put it in writing, or, if they prefer, given the chance to talk formally to someone from Mosaic. </w:t>
      </w:r>
    </w:p>
    <w:p w:rsidR="00000000" w:rsidDel="00000000" w:rsidP="00000000" w:rsidRDefault="00000000" w:rsidRPr="00000000" w14:paraId="0000003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Any written complaint will be treated as a formal complaint.</w:t>
      </w:r>
    </w:p>
    <w:p w:rsidR="00000000" w:rsidDel="00000000" w:rsidP="00000000" w:rsidRDefault="00000000" w:rsidRPr="00000000" w14:paraId="0000003A">
      <w:pPr>
        <w:pStyle w:val="Heading1"/>
        <w:spacing w:after="240" w:lineRule="auto"/>
        <w:rPr/>
      </w:pPr>
      <w:bookmarkStart w:colFirst="0" w:colLast="0" w:name="_heading=h.98pd1sbpuknm" w:id="6"/>
      <w:bookmarkEnd w:id="6"/>
      <w:r w:rsidDel="00000000" w:rsidR="00000000" w:rsidRPr="00000000">
        <w:rPr>
          <w:rtl w:val="0"/>
        </w:rPr>
        <w:t xml:space="preserve">Confidentiality</w:t>
      </w:r>
    </w:p>
    <w:p w:rsidR="00000000" w:rsidDel="00000000" w:rsidP="00000000" w:rsidRDefault="00000000" w:rsidRPr="00000000" w14:paraId="0000003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All complaint information will be handled sensitively, telling only those who need to know and following any relevant data protection requirements.   </w:t>
      </w:r>
    </w:p>
    <w:p w:rsidR="00000000" w:rsidDel="00000000" w:rsidP="00000000" w:rsidRDefault="00000000" w:rsidRPr="00000000" w14:paraId="0000003C">
      <w:pPr>
        <w:pStyle w:val="Heading1"/>
        <w:spacing w:after="240" w:lineRule="auto"/>
        <w:rPr/>
      </w:pPr>
      <w:bookmarkStart w:colFirst="0" w:colLast="0" w:name="_heading=h.u20gqw4awkvn" w:id="7"/>
      <w:bookmarkEnd w:id="7"/>
      <w:r w:rsidDel="00000000" w:rsidR="00000000" w:rsidRPr="00000000">
        <w:rPr>
          <w:rtl w:val="0"/>
        </w:rPr>
        <w:t xml:space="preserve">How to make a complaint </w:t>
      </w:r>
    </w:p>
    <w:p w:rsidR="00000000" w:rsidDel="00000000" w:rsidP="00000000" w:rsidRDefault="00000000" w:rsidRPr="00000000" w14:paraId="0000003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The easiest way to make a complaint is to raise it when the issue occurs.   It can be raised directly to a staff member, or to a volunteer.    They will try and resolve the situation and if they do to the complainants’ satisfaction that is the end of the matter.    We regard these as informal complaints.</w:t>
      </w:r>
    </w:p>
    <w:p w:rsidR="00000000" w:rsidDel="00000000" w:rsidP="00000000" w:rsidRDefault="00000000" w:rsidRPr="00000000" w14:paraId="0000003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If the complaint is not resolved, or if the complainant would prefer to raise it in writing in the first place, then it should be raised as a formal complaint.     </w:t>
      </w:r>
    </w:p>
    <w:p w:rsidR="00000000" w:rsidDel="00000000" w:rsidP="00000000" w:rsidRDefault="00000000" w:rsidRPr="00000000" w14:paraId="0000003F">
      <w:pPr>
        <w:pStyle w:val="Heading2"/>
        <w:rPr/>
      </w:pPr>
      <w:bookmarkStart w:colFirst="0" w:colLast="0" w:name="_heading=h.699cru8maqva" w:id="8"/>
      <w:bookmarkEnd w:id="8"/>
      <w:r w:rsidDel="00000000" w:rsidR="00000000" w:rsidRPr="00000000">
        <w:rPr>
          <w:sz w:val="36"/>
          <w:szCs w:val="36"/>
          <w:rtl w:val="0"/>
        </w:rPr>
        <w:t xml:space="preserve">Young persons wishing to formally complain</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If you have raised the complaint to a staff member or volunteer and it has not been resolved to your satisfaction, then you can ask to make the complaint formal.   You have the option of writing your complaint or of asking to discuss the complaint.   You can contact the Chair of Trustees directly (or you can ask the staff member or volunteer to do that for you.    If the complaint involves the Chair and you would prefer another Trustee to hear your complaint you can make it to others.</w:t>
      </w:r>
    </w:p>
    <w:p w:rsidR="00000000" w:rsidDel="00000000" w:rsidP="00000000" w:rsidRDefault="00000000" w:rsidRPr="00000000" w14:paraId="00000041">
      <w:pPr>
        <w:rPr/>
      </w:pPr>
      <w:r w:rsidDel="00000000" w:rsidR="00000000" w:rsidRPr="00000000">
        <w:rPr>
          <w:rtl w:val="0"/>
        </w:rPr>
        <w:t xml:space="preserve">The contact details of who you can complain to are at the front this policy</w:t>
      </w:r>
    </w:p>
    <w:p w:rsidR="00000000" w:rsidDel="00000000" w:rsidP="00000000" w:rsidRDefault="00000000" w:rsidRPr="00000000" w14:paraId="00000042">
      <w:pPr>
        <w:pStyle w:val="Heading2"/>
        <w:rPr/>
      </w:pPr>
      <w:bookmarkStart w:colFirst="0" w:colLast="0" w:name="_heading=h.9ktpz528ewt1" w:id="9"/>
      <w:bookmarkEnd w:id="9"/>
      <w:r w:rsidDel="00000000" w:rsidR="00000000" w:rsidRPr="00000000">
        <w:rPr>
          <w:rtl w:val="0"/>
        </w:rPr>
        <w:t xml:space="preserve">Others wishing to formally complain:    </w:t>
      </w:r>
    </w:p>
    <w:p w:rsidR="00000000" w:rsidDel="00000000" w:rsidP="00000000" w:rsidRDefault="00000000" w:rsidRPr="00000000" w14:paraId="00000043">
      <w:pPr>
        <w:rPr/>
      </w:pPr>
      <w:r w:rsidDel="00000000" w:rsidR="00000000" w:rsidRPr="00000000">
        <w:rPr>
          <w:rtl w:val="0"/>
        </w:rPr>
        <w:t xml:space="preserve">The best way to raise a formal complaint is to email the Chair of Trustees.  If the complaint involves the Chair and you would prefer another Trustee to hear your complaint you can write to the Vice-Chair of Trustees If you wish to make a formal complaint but prefer to talk it through rather send an email, you can ask any staff member to forward your phone number to the Chair or Vice Chair, or you can email them saying you prefer to talk and giving your phone number, and they will contact you.</w:t>
      </w:r>
    </w:p>
    <w:p w:rsidR="00000000" w:rsidDel="00000000" w:rsidP="00000000" w:rsidRDefault="00000000" w:rsidRPr="00000000" w14:paraId="0000004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Any written complaints arriving not addressed to the Chair or Vice Chair will be passed to them at the earliest opportunity.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46">
      <w:pPr>
        <w:pStyle w:val="Heading1"/>
        <w:rPr/>
      </w:pPr>
      <w:bookmarkStart w:colFirst="0" w:colLast="0" w:name="_heading=h.g9vc61bgxuhk" w:id="10"/>
      <w:bookmarkEnd w:id="10"/>
      <w:r w:rsidDel="00000000" w:rsidR="00000000" w:rsidRPr="00000000">
        <w:rPr>
          <w:rtl w:val="0"/>
        </w:rPr>
      </w:r>
    </w:p>
    <w:p w:rsidR="00000000" w:rsidDel="00000000" w:rsidP="00000000" w:rsidRDefault="00000000" w:rsidRPr="00000000" w14:paraId="00000047">
      <w:pPr>
        <w:pStyle w:val="Heading1"/>
        <w:rPr/>
      </w:pPr>
      <w:bookmarkStart w:colFirst="0" w:colLast="0" w:name="_heading=h.b1uap6did4l6" w:id="11"/>
      <w:bookmarkEnd w:id="11"/>
      <w:r w:rsidDel="00000000" w:rsidR="00000000" w:rsidRPr="00000000">
        <w:rPr>
          <w:rtl w:val="0"/>
        </w:rPr>
      </w:r>
    </w:p>
    <w:p w:rsidR="00000000" w:rsidDel="00000000" w:rsidP="00000000" w:rsidRDefault="00000000" w:rsidRPr="00000000" w14:paraId="00000048">
      <w:pPr>
        <w:pStyle w:val="Heading1"/>
        <w:rPr/>
      </w:pPr>
      <w:bookmarkStart w:colFirst="0" w:colLast="0" w:name="_heading=h.mcg2mhoc8mqv" w:id="12"/>
      <w:bookmarkEnd w:id="12"/>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jbyjzdl0jt58" w:id="13"/>
      <w:bookmarkEnd w:id="13"/>
      <w:r w:rsidDel="00000000" w:rsidR="00000000" w:rsidRPr="00000000">
        <w:rPr>
          <w:rtl w:val="0"/>
        </w:rPr>
        <w:t xml:space="preserve">Handling complaints</w:t>
      </w:r>
    </w:p>
    <w:p w:rsidR="00000000" w:rsidDel="00000000" w:rsidP="00000000" w:rsidRDefault="00000000" w:rsidRPr="00000000" w14:paraId="0000004C">
      <w:pPr>
        <w:pStyle w:val="Heading2"/>
        <w:rPr/>
      </w:pPr>
      <w:bookmarkStart w:colFirst="0" w:colLast="0" w:name="_heading=h.6zbe938amu7w" w:id="14"/>
      <w:bookmarkEnd w:id="14"/>
      <w:r w:rsidDel="00000000" w:rsidR="00000000" w:rsidRPr="00000000">
        <w:rPr>
          <w:rtl w:val="0"/>
        </w:rPr>
        <w:t xml:space="preserve">Verbal complaints</w:t>
      </w:r>
    </w:p>
    <w:p w:rsidR="00000000" w:rsidDel="00000000" w:rsidP="00000000" w:rsidRDefault="00000000" w:rsidRPr="00000000" w14:paraId="0000004D">
      <w:pPr>
        <w:rPr/>
      </w:pPr>
      <w:r w:rsidDel="00000000" w:rsidR="00000000" w:rsidRPr="00000000">
        <w:rPr>
          <w:rtl w:val="0"/>
        </w:rPr>
        <w:t xml:space="preserve">Verbal complaints are initially treated as informal complaints.   This does not mean we do not take it seriously, but rather we try and resolve it in an informal way.    On receiving such a complaint it should immediately be referred to a Mosaic staff member who will meet with the complainant.   They will hear the issue through, clarify what the desired resolution is, and try and resolve the issue.   If the issue is not resolved they will explain to the complainant that they can make the complaint formal, and detail how to do that.    Unless it is impractical to do so they will provide them with a copy of this policy.    If that is not possible they should take the complainants details and email them the policy at the earliest opportunity.    In addition the staff member will tell them the policy is available on the Mosaic website.</w:t>
      </w:r>
    </w:p>
    <w:p w:rsidR="00000000" w:rsidDel="00000000" w:rsidP="00000000" w:rsidRDefault="00000000" w:rsidRPr="00000000" w14:paraId="0000004E">
      <w:pPr>
        <w:rPr/>
      </w:pPr>
      <w:r w:rsidDel="00000000" w:rsidR="00000000" w:rsidRPr="00000000">
        <w:rPr>
          <w:rtl w:val="0"/>
        </w:rPr>
        <w:t xml:space="preserve">If someone says at the start of the interaction that they wish to make a formal complaint it is important the response is not “then you must send it in writing”.  Rather the complainant should be passed to a staff member who will try and resolve the issue as if it was an informal complaint.    At the end the staff member should clarify whether the complainant still wishes to make a formal complaint.   If the complainant still wishes to make a formal complaint the staff members should provide them with a copy of this policy.    If that is not possible they should take the complainants details and email them the policy at the earliest opportunity.  In addition the staff member will tell them the policy is available on the Mosaic website.</w:t>
      </w:r>
    </w:p>
    <w:p w:rsidR="00000000" w:rsidDel="00000000" w:rsidP="00000000" w:rsidRDefault="00000000" w:rsidRPr="00000000" w14:paraId="0000004F">
      <w:pPr>
        <w:rPr/>
      </w:pPr>
      <w:r w:rsidDel="00000000" w:rsidR="00000000" w:rsidRPr="00000000">
        <w:rPr>
          <w:rtl w:val="0"/>
        </w:rPr>
        <w:t xml:space="preserve">If the complainant does not wish to discuss their complaint with the staff member but go straight to a formal complaint then the staff members should provide them with a copy of this policy.    If that is not possible they should take the complainants details and email them the policy at the earliest opportunity.  In addition the staff member will tell them the policy is available on the Mosaic website.</w:t>
      </w:r>
    </w:p>
    <w:p w:rsidR="00000000" w:rsidDel="00000000" w:rsidP="00000000" w:rsidRDefault="00000000" w:rsidRPr="00000000" w14:paraId="00000050">
      <w:pPr>
        <w:rPr/>
      </w:pPr>
      <w:r w:rsidDel="00000000" w:rsidR="00000000" w:rsidRPr="00000000">
        <w:rPr>
          <w:rtl w:val="0"/>
        </w:rPr>
        <w:t xml:space="preserve">Informal complaints which are resolved should still be reported by the staff member to the Executive Director so that the Executive Director can identify any themes or patterns in complaints, resolve root causes, and inform the Board of any overarching issues.</w:t>
      </w:r>
    </w:p>
    <w:p w:rsidR="00000000" w:rsidDel="00000000" w:rsidP="00000000" w:rsidRDefault="00000000" w:rsidRPr="00000000" w14:paraId="00000051">
      <w:pPr>
        <w:pStyle w:val="Heading2"/>
        <w:rPr/>
      </w:pPr>
      <w:bookmarkStart w:colFirst="0" w:colLast="0" w:name="_heading=h.pk4suvr7qi0y" w:id="15"/>
      <w:bookmarkEnd w:id="15"/>
      <w:r w:rsidDel="00000000" w:rsidR="00000000" w:rsidRPr="00000000">
        <w:rPr>
          <w:rtl w:val="0"/>
        </w:rPr>
        <w:t xml:space="preserve">Written complaints and formal complaints made verbally</w:t>
      </w:r>
    </w:p>
    <w:p w:rsidR="00000000" w:rsidDel="00000000" w:rsidP="00000000" w:rsidRDefault="00000000" w:rsidRPr="00000000" w14:paraId="00000052">
      <w:pPr>
        <w:rPr/>
      </w:pPr>
      <w:r w:rsidDel="00000000" w:rsidR="00000000" w:rsidRPr="00000000">
        <w:rPr>
          <w:rtl w:val="0"/>
        </w:rPr>
        <w:t xml:space="preserve">Complaint letters and complaint e-mails are always treated as formal complaints.   We take all complaints seriously but formal complaints receive a formal response – wherever possible in writing.    </w:t>
      </w:r>
    </w:p>
    <w:p w:rsidR="00000000" w:rsidDel="00000000" w:rsidP="00000000" w:rsidRDefault="00000000" w:rsidRPr="00000000" w14:paraId="00000053">
      <w:pPr>
        <w:rPr/>
      </w:pPr>
      <w:r w:rsidDel="00000000" w:rsidR="00000000" w:rsidRPr="00000000">
        <w:rPr>
          <w:rtl w:val="0"/>
        </w:rPr>
        <w:t xml:space="preserve">Complaints made publically on social media are not immediately put into the formal complaints process.  Rather whoever sees it should immediately contact a member of staff - the Executive Director, or in his absence the Assistant Director.   The message “Thank you for drawing this to our attention.   We take all complaints seriously and will contact you directly to understand more” or something similar will be posted by the staff member.   The complainant should be then contacted by direct message and the complaint resolved informally.  If a resolution is not possible then the process for making a formal complaint should be explained and a copy of this policy sent to the complainant. </w:t>
      </w:r>
    </w:p>
    <w:p w:rsidR="00000000" w:rsidDel="00000000" w:rsidP="00000000" w:rsidRDefault="00000000" w:rsidRPr="00000000" w14:paraId="00000054">
      <w:pPr>
        <w:rPr/>
      </w:pPr>
      <w:r w:rsidDel="00000000" w:rsidR="00000000" w:rsidRPr="00000000">
        <w:rPr>
          <w:rtl w:val="0"/>
        </w:rPr>
        <w:t xml:space="preserve">Written complaints will normally be made to the Chair of Trustees.   However, if the complaint involves the Chair then it may be made to the Vice-Chair.    </w:t>
      </w:r>
    </w:p>
    <w:p w:rsidR="00000000" w:rsidDel="00000000" w:rsidP="00000000" w:rsidRDefault="00000000" w:rsidRPr="00000000" w14:paraId="00000055">
      <w:pPr>
        <w:rPr/>
      </w:pPr>
      <w:r w:rsidDel="00000000" w:rsidR="00000000" w:rsidRPr="00000000">
        <w:rPr>
          <w:rtl w:val="0"/>
        </w:rPr>
        <w:t xml:space="preserve">On receipt the Chair (or Vice-Chair) will, within 7 days, acknowledge receipt of the complaint and inform the complainant who from Mosaic is handling the complaint.  The complaint should normally be handled by the Executive Director but where this is inappropriate, usually because he is involved in the complaint, the Chair (or Vice Chair) will assign it to a Trustee, to handle the complaint.    The Trustee assigned will be the person most appropriate to the case and responsibility for selecting that person lies with the Chair (or Vice Chair).  Whenever possible they will appoint someone to handle to case who shares protected characteristics with the complainant.   The complainant should also be sent a copy of the Complaints Policy.   </w:t>
      </w:r>
    </w:p>
    <w:p w:rsidR="00000000" w:rsidDel="00000000" w:rsidP="00000000" w:rsidRDefault="00000000" w:rsidRPr="00000000" w14:paraId="00000056">
      <w:pPr>
        <w:rPr/>
      </w:pPr>
      <w:r w:rsidDel="00000000" w:rsidR="00000000" w:rsidRPr="00000000">
        <w:rPr>
          <w:rtl w:val="0"/>
        </w:rPr>
        <w:t xml:space="preserve">The person handling the complaint will:-</w:t>
      </w:r>
    </w:p>
    <w:p w:rsidR="00000000" w:rsidDel="00000000" w:rsidP="00000000" w:rsidRDefault="00000000" w:rsidRPr="00000000" w14:paraId="00000057">
      <w:pPr>
        <w:numPr>
          <w:ilvl w:val="0"/>
          <w:numId w:val="2"/>
        </w:numPr>
        <w:ind w:left="360" w:hanging="360"/>
        <w:rPr>
          <w:color w:val="000000"/>
        </w:rPr>
      </w:pPr>
      <w:r w:rsidDel="00000000" w:rsidR="00000000" w:rsidRPr="00000000">
        <w:rPr>
          <w:rtl w:val="0"/>
        </w:rPr>
        <w:t xml:space="preserve">Ensure they understand the complaint and if necessary request clarification information from the complainant.   They may ask to meet with the complainant if the complaint handler thinks that is needed.   </w:t>
      </w:r>
      <w:r w:rsidDel="00000000" w:rsidR="00000000" w:rsidRPr="00000000">
        <w:rPr>
          <w:rtl w:val="0"/>
        </w:rPr>
      </w:r>
    </w:p>
    <w:p w:rsidR="00000000" w:rsidDel="00000000" w:rsidP="00000000" w:rsidRDefault="00000000" w:rsidRPr="00000000" w14:paraId="00000058">
      <w:pPr>
        <w:numPr>
          <w:ilvl w:val="0"/>
          <w:numId w:val="2"/>
        </w:numPr>
        <w:ind w:left="360" w:hanging="360"/>
        <w:rPr>
          <w:color w:val="000000"/>
        </w:rPr>
      </w:pPr>
      <w:r w:rsidDel="00000000" w:rsidR="00000000" w:rsidRPr="00000000">
        <w:rPr>
          <w:rtl w:val="0"/>
        </w:rPr>
        <w:t xml:space="preserve">If at any time it appears the final response will take more than 4 weeks from receipt of the complaint the complaint handler should inform the complainant when the response can be expected.   If this takes even longer an update to the complainant should be provided.  </w:t>
      </w:r>
      <w:r w:rsidDel="00000000" w:rsidR="00000000" w:rsidRPr="00000000">
        <w:rPr>
          <w:rtl w:val="0"/>
        </w:rPr>
      </w:r>
    </w:p>
    <w:p w:rsidR="00000000" w:rsidDel="00000000" w:rsidP="00000000" w:rsidRDefault="00000000" w:rsidRPr="00000000" w14:paraId="00000059">
      <w:pPr>
        <w:numPr>
          <w:ilvl w:val="0"/>
          <w:numId w:val="2"/>
        </w:numPr>
        <w:ind w:left="360" w:hanging="360"/>
        <w:rPr>
          <w:color w:val="000000"/>
        </w:rPr>
      </w:pPr>
      <w:r w:rsidDel="00000000" w:rsidR="00000000" w:rsidRPr="00000000">
        <w:rPr>
          <w:rtl w:val="0"/>
        </w:rPr>
        <w:t xml:space="preserve">The complaint handler will make a thorough investigation of the complaint, interviewing people and examining documentation as relevant.   They will also seek to establish what action the complainant would like to be taken to rectify the issue.</w:t>
      </w:r>
      <w:r w:rsidDel="00000000" w:rsidR="00000000" w:rsidRPr="00000000">
        <w:rPr>
          <w:rtl w:val="0"/>
        </w:rPr>
      </w:r>
    </w:p>
    <w:p w:rsidR="00000000" w:rsidDel="00000000" w:rsidP="00000000" w:rsidRDefault="00000000" w:rsidRPr="00000000" w14:paraId="0000005A">
      <w:pPr>
        <w:numPr>
          <w:ilvl w:val="0"/>
          <w:numId w:val="2"/>
        </w:numPr>
        <w:ind w:left="360" w:hanging="360"/>
        <w:rPr>
          <w:color w:val="000000"/>
        </w:rPr>
      </w:pPr>
      <w:r w:rsidDel="00000000" w:rsidR="00000000" w:rsidRPr="00000000">
        <w:rPr>
          <w:rtl w:val="0"/>
        </w:rPr>
        <w:t xml:space="preserve">The complaint handler will draft a response to the complaint which details how the complaint was investigated and what action is being taken to resolve the complaint.</w:t>
      </w:r>
      <w:r w:rsidDel="00000000" w:rsidR="00000000" w:rsidRPr="00000000">
        <w:rPr>
          <w:rtl w:val="0"/>
        </w:rPr>
      </w:r>
    </w:p>
    <w:p w:rsidR="00000000" w:rsidDel="00000000" w:rsidP="00000000" w:rsidRDefault="00000000" w:rsidRPr="00000000" w14:paraId="0000005B">
      <w:pPr>
        <w:numPr>
          <w:ilvl w:val="0"/>
          <w:numId w:val="2"/>
        </w:numPr>
        <w:ind w:left="360" w:hanging="360"/>
        <w:rPr>
          <w:color w:val="000000"/>
        </w:rPr>
      </w:pPr>
      <w:r w:rsidDel="00000000" w:rsidR="00000000" w:rsidRPr="00000000">
        <w:rPr>
          <w:rtl w:val="0"/>
        </w:rPr>
        <w:t xml:space="preserve">The complaint handler will select a Trustee, who is neither the Chair, nor the Vice Chair nor any trustee who is involved in the complaint, to review their response.</w:t>
      </w:r>
      <w:r w:rsidDel="00000000" w:rsidR="00000000" w:rsidRPr="00000000">
        <w:rPr>
          <w:rtl w:val="0"/>
        </w:rPr>
      </w:r>
    </w:p>
    <w:p w:rsidR="00000000" w:rsidDel="00000000" w:rsidP="00000000" w:rsidRDefault="00000000" w:rsidRPr="00000000" w14:paraId="0000005C">
      <w:pPr>
        <w:numPr>
          <w:ilvl w:val="0"/>
          <w:numId w:val="2"/>
        </w:numPr>
        <w:ind w:left="360" w:hanging="360"/>
        <w:rPr>
          <w:color w:val="000000"/>
        </w:rPr>
      </w:pPr>
      <w:r w:rsidDel="00000000" w:rsidR="00000000" w:rsidRPr="00000000">
        <w:rPr>
          <w:rtl w:val="0"/>
        </w:rPr>
        <w:t xml:space="preserve">The letter will explain the options open for appeal – as detailed below.</w:t>
      </w:r>
      <w:r w:rsidDel="00000000" w:rsidR="00000000" w:rsidRPr="00000000">
        <w:rPr>
          <w:rtl w:val="0"/>
        </w:rPr>
      </w:r>
    </w:p>
    <w:p w:rsidR="00000000" w:rsidDel="00000000" w:rsidP="00000000" w:rsidRDefault="00000000" w:rsidRPr="00000000" w14:paraId="0000005D">
      <w:pPr>
        <w:numPr>
          <w:ilvl w:val="0"/>
          <w:numId w:val="2"/>
        </w:numPr>
        <w:ind w:left="360" w:hanging="360"/>
        <w:rPr>
          <w:color w:val="000000"/>
        </w:rPr>
      </w:pPr>
      <w:r w:rsidDel="00000000" w:rsidR="00000000" w:rsidRPr="00000000">
        <w:rPr>
          <w:rtl w:val="0"/>
        </w:rPr>
        <w:t xml:space="preserve">The complaint handler will send the response to the Chair, or Vice Chair, to forward the resolution letter to the complainant.    </w:t>
      </w:r>
      <w:r w:rsidDel="00000000" w:rsidR="00000000" w:rsidRPr="00000000">
        <w:rPr>
          <w:rtl w:val="0"/>
        </w:rPr>
      </w:r>
    </w:p>
    <w:p w:rsidR="00000000" w:rsidDel="00000000" w:rsidP="00000000" w:rsidRDefault="00000000" w:rsidRPr="00000000" w14:paraId="0000005E">
      <w:pPr>
        <w:numPr>
          <w:ilvl w:val="0"/>
          <w:numId w:val="2"/>
        </w:numPr>
        <w:ind w:left="360" w:hanging="360"/>
        <w:rPr>
          <w:color w:val="000000"/>
        </w:rPr>
      </w:pPr>
      <w:r w:rsidDel="00000000" w:rsidR="00000000" w:rsidRPr="00000000">
        <w:rPr>
          <w:rtl w:val="0"/>
        </w:rPr>
        <w:t xml:space="preserve">The complaint handler will bring the complaint to the next Board meeting for discussion and for the Board to try and draw learning from it.</w:t>
      </w:r>
    </w:p>
    <w:p w:rsidR="00000000" w:rsidDel="00000000" w:rsidP="00000000" w:rsidRDefault="00000000" w:rsidRPr="00000000" w14:paraId="0000005F">
      <w:pPr>
        <w:pStyle w:val="Heading1"/>
        <w:rPr/>
      </w:pPr>
      <w:bookmarkStart w:colFirst="0" w:colLast="0" w:name="_heading=h.pcn51q3u8zhn" w:id="16"/>
      <w:bookmarkEnd w:id="16"/>
      <w:r w:rsidDel="00000000" w:rsidR="00000000" w:rsidRPr="00000000">
        <w:rPr>
          <w:rtl w:val="0"/>
        </w:rPr>
        <w:t xml:space="preserve">Appealing the decision</w:t>
      </w:r>
    </w:p>
    <w:p w:rsidR="00000000" w:rsidDel="00000000" w:rsidP="00000000" w:rsidRDefault="00000000" w:rsidRPr="00000000" w14:paraId="0000006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Appeals can be made to Mosaic, to the Charity Commission or, if appropriate, the Fundraising Regulator.    </w:t>
      </w:r>
    </w:p>
    <w:p w:rsidR="00000000" w:rsidDel="00000000" w:rsidP="00000000" w:rsidRDefault="00000000" w:rsidRPr="00000000" w14:paraId="00000061">
      <w:pPr>
        <w:pStyle w:val="Heading2"/>
        <w:rPr/>
      </w:pPr>
      <w:bookmarkStart w:colFirst="0" w:colLast="0" w:name="_heading=h.xaaa3m5zxzy7" w:id="17"/>
      <w:bookmarkEnd w:id="17"/>
      <w:r w:rsidDel="00000000" w:rsidR="00000000" w:rsidRPr="00000000">
        <w:rPr>
          <w:rtl w:val="0"/>
        </w:rPr>
        <w:t xml:space="preserve">Appeals to Mosaic </w:t>
      </w:r>
    </w:p>
    <w:p w:rsidR="00000000" w:rsidDel="00000000" w:rsidP="00000000" w:rsidRDefault="00000000" w:rsidRPr="00000000" w14:paraId="0000006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Appeals to the decision of the complaint handler may only be made to Mosaic if the process was not followed, significant new information has come to light, or if the complainant can show that the decision ignored key facts.   </w:t>
      </w:r>
    </w:p>
    <w:p w:rsidR="00000000" w:rsidDel="00000000" w:rsidP="00000000" w:rsidRDefault="00000000" w:rsidRPr="00000000" w14:paraId="0000006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The appeal should be made to the person who received the initial complaint i.e. the Chair or Vice-Chair.   It must clearly state the grounds for the appeal.    The Chair or Vice-Chair will then either ask another trustee to re-look at the issues, or will handle the appeal themselves.    The nature of action taken will depend on the grounds for appeal.      As with the initial complaint a response letter will be drafted and reviewed by another trustee before being sent by the Chair or Vice Chair.</w:t>
      </w:r>
    </w:p>
    <w:p w:rsidR="00000000" w:rsidDel="00000000" w:rsidP="00000000" w:rsidRDefault="00000000" w:rsidRPr="00000000" w14:paraId="00000064">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If the appeal is upheld the letter will detail what action is being taken to resolve the complaint.  If the appeal is not upheld the letter will explain that there is no further avenue to pursue this within Mosaic and if the complainant is still not satisfied they </w:t>
      </w:r>
      <w:r w:rsidDel="00000000" w:rsidR="00000000" w:rsidRPr="00000000">
        <w:rPr>
          <w:color w:val="000000"/>
          <w:rtl w:val="0"/>
        </w:rPr>
        <w:t xml:space="preserve">have the option to complain externally.</w:t>
      </w:r>
    </w:p>
    <w:p w:rsidR="00000000" w:rsidDel="00000000" w:rsidP="00000000" w:rsidRDefault="00000000" w:rsidRPr="00000000" w14:paraId="0000006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The Trustee who investigated the appeal will bring the complaint to the next Board meeting for discussion and for the Board to try and draw learning from it.</w:t>
      </w:r>
    </w:p>
    <w:p w:rsidR="00000000" w:rsidDel="00000000" w:rsidP="00000000" w:rsidRDefault="00000000" w:rsidRPr="00000000" w14:paraId="00000066">
      <w:pPr>
        <w:pStyle w:val="Heading2"/>
        <w:rPr/>
      </w:pPr>
      <w:bookmarkStart w:colFirst="0" w:colLast="0" w:name="_heading=h.xlt1uu7w9514" w:id="18"/>
      <w:bookmarkEnd w:id="18"/>
      <w:r w:rsidDel="00000000" w:rsidR="00000000" w:rsidRPr="00000000">
        <w:rPr>
          <w:rtl w:val="0"/>
        </w:rPr>
        <w:t xml:space="preserve">Appeals to External Bodies</w:t>
      </w:r>
    </w:p>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At any point a complainant can decide to take their complaint to the Charity Commission or the Fundraising Regulator.   Both have websites which detail how to raise complaints to them.</w:t>
      </w:r>
    </w:p>
    <w:p w:rsidR="00000000" w:rsidDel="00000000" w:rsidP="00000000" w:rsidRDefault="00000000" w:rsidRPr="00000000" w14:paraId="00000068">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color w:val="000000"/>
        </w:rPr>
      </w:pPr>
      <w:r w:rsidDel="00000000" w:rsidR="00000000" w:rsidRPr="00000000">
        <w:rPr>
          <w:rtl w:val="0"/>
        </w:rPr>
      </w:r>
    </w:p>
    <w:sectPr>
      <w:headerReference r:id="rId12" w:type="default"/>
      <w:footerReference r:id="rId13" w:type="default"/>
      <w:pgSz w:h="16838" w:w="11906"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tabs>
        <w:tab w:val="right" w:leader="none" w:pos="9020"/>
      </w:tabs>
      <w:rPr/>
    </w:pPr>
    <w:r w:rsidDel="00000000" w:rsidR="00000000" w:rsidRPr="00000000">
      <w:rPr>
        <w:rFonts w:ascii="Arial" w:cs="Arial" w:eastAsia="Arial" w:hAnsi="Arial"/>
      </w:rPr>
      <w:drawing>
        <wp:anchor allowOverlap="1" behindDoc="0" distB="114300" distT="114300" distL="114300" distR="114300" hidden="0" layoutInCell="1" locked="0" relativeHeight="0" simplePos="0">
          <wp:simplePos x="0" y="0"/>
          <wp:positionH relativeFrom="page">
            <wp:posOffset>-20473</wp:posOffset>
          </wp:positionH>
          <wp:positionV relativeFrom="page">
            <wp:posOffset>1778</wp:posOffset>
          </wp:positionV>
          <wp:extent cx="7603010" cy="190500"/>
          <wp:effectExtent b="0" l="0" r="0" t="0"/>
          <wp:wrapSquare wrapText="bothSides" distB="114300" distT="114300" distL="114300" distR="114300"/>
          <wp:docPr id="24572086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rFonts w:ascii="Arial" w:cs="Arial" w:eastAsia="Arial" w:hAnsi="Arial"/>
      </w:rPr>
      <w:drawing>
        <wp:inline distB="114300" distT="114300" distL="114300" distR="114300">
          <wp:extent cx="5943600" cy="457200"/>
          <wp:effectExtent b="0" l="0" r="0" t="0"/>
          <wp:docPr id="24572086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943600" cy="457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after="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28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108"/>
      <w:szCs w:val="10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rPr>
      <w:u w:val="single"/>
    </w:rPr>
  </w:style>
  <w:style w:type="paragraph" w:styleId="Body" w:customStyle="1">
    <w:name w:val="Body"/>
    <w:rPr>
      <w:rFonts w:ascii="Helvetica" w:cs="Arial Unicode MS" w:hAnsi="Helvetica"/>
      <w:color w:val="000000"/>
    </w:rPr>
  </w:style>
  <w:style w:type="paragraph" w:styleId="ListParagraph">
    <w:name w:val="List Paragraph"/>
    <w:basedOn w:val="Normal"/>
    <w:uiPriority w:val="34"/>
    <w:qFormat w:val="1"/>
    <w:rsid w:val="001D3931"/>
    <w:pPr>
      <w:spacing w:after="160" w:line="259" w:lineRule="auto"/>
      <w:ind w:left="720"/>
      <w:contextualSpacing w:val="1"/>
    </w:pPr>
    <w:rPr>
      <w:rFonts w:asciiTheme="minorHAnsi" w:cstheme="minorBidi" w:eastAsiaTheme="minorHAnsi" w:hAnsiTheme="minorHAnsi"/>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Jo.wittams@mosaictrust.org.uk" TargetMode="External"/><Relationship Id="rId10" Type="http://schemas.openxmlformats.org/officeDocument/2006/relationships/hyperlink" Target="mailto:Gemma.Benton@mosaictrust.org.uk"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adison.pollard@mosaictrust.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Ken.Batty@mosaictrust.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dFAALIJauiW9bDYsP0dauOn7g==">CgMxLjAyDmgubXkxZ2V4ZnQ0Y3dmMg5oLmNxcW01ZGtwdmJncDIJaC4zMGowemxsMg5oLmJ6d3E1aWZzdGpicDIOaC51MmkybWkzY245NjQyDmguZHY4aXBnamprd3lvMg5oLjk4cGQxc2JwdWtubTIOaC51MjBncXc0YXdrdm4yDmguNjk5Y3J1OG1hcXZhMg5oLjlrdHB6NTI4ZXd0MTIOaC5nOXZjNjFiZ3h1aGsyDmguYjF1YXA2ZGlkNGw2Mg5oLm1jZzJtaG9jOG1xdjIOaC5qYnlqemRsMGp0NTgyDmguNnpiZTkzOGFtdTd3Mg5oLnBrNHN1dnI3cWkweTIOaC5wY241MXEzdTh6aG4yDmgueGFhYTNtNXp4enk3Mg5oLnhsdDF1dTd3OTUxNDgAciExY0RHamdXaE1LNWJTZDZOZHVuVDJYU0czX0hacDEyQ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2026-10-06T13:32:00Z</dcterms:created>
  <dc:creator>Ken Batty2</dc:creator>
</cp:coreProperties>
</file>